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74" w:rsidRDefault="00A50474" w:rsidP="00B11A9F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河北经贸大学主系列（高等学校教师、研究系列）</w:t>
      </w:r>
    </w:p>
    <w:p w:rsidR="00A50474" w:rsidRPr="00CD55C0" w:rsidRDefault="00A50474" w:rsidP="00B11A9F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二、三级</w:t>
      </w:r>
      <w:r w:rsidRPr="00F20EA7">
        <w:rPr>
          <w:rFonts w:cs="宋体" w:hint="eastAsia"/>
          <w:b/>
          <w:bCs/>
          <w:sz w:val="30"/>
          <w:szCs w:val="30"/>
        </w:rPr>
        <w:t>专业技术岗位聘用基本条件</w:t>
      </w:r>
    </w:p>
    <w:p w:rsidR="00A50474" w:rsidRDefault="00A50474" w:rsidP="000B608D">
      <w:pPr>
        <w:ind w:firstLineChars="196" w:firstLine="413"/>
        <w:rPr>
          <w:rFonts w:cs="Times New Roman"/>
          <w:b/>
          <w:bCs/>
        </w:rPr>
      </w:pPr>
    </w:p>
    <w:p w:rsidR="00A50474" w:rsidRDefault="00A50474" w:rsidP="000B608D">
      <w:pPr>
        <w:ind w:firstLineChars="196" w:firstLine="413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凡符合以下条件之一者均可分别申请聘用至二级或</w:t>
      </w:r>
      <w:r w:rsidRPr="00B11A9F">
        <w:rPr>
          <w:rFonts w:cs="宋体" w:hint="eastAsia"/>
          <w:b/>
          <w:bCs/>
        </w:rPr>
        <w:t>三级专业技术岗位</w:t>
      </w:r>
      <w:r>
        <w:rPr>
          <w:rFonts w:cs="宋体" w:hint="eastAsia"/>
          <w:b/>
          <w:bCs/>
        </w:rPr>
        <w:t>。其中，论文、课题等业绩成果计算时间为</w:t>
      </w:r>
      <w:r>
        <w:rPr>
          <w:b/>
          <w:bCs/>
        </w:rPr>
        <w:t>2012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>5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日</w:t>
      </w:r>
      <w:r>
        <w:rPr>
          <w:b/>
          <w:bCs/>
        </w:rPr>
        <w:t>-2017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>12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>31</w:t>
      </w:r>
      <w:r>
        <w:rPr>
          <w:rFonts w:cs="宋体" w:hint="eastAsia"/>
          <w:b/>
          <w:bCs/>
        </w:rPr>
        <w:t>日：</w:t>
      </w:r>
    </w:p>
    <w:p w:rsidR="00A50474" w:rsidRDefault="00A50474" w:rsidP="000B608D">
      <w:pPr>
        <w:ind w:firstLineChars="196" w:firstLine="413"/>
        <w:rPr>
          <w:rFonts w:cs="Times New Roman"/>
          <w:b/>
          <w:bCs/>
        </w:rPr>
      </w:pPr>
    </w:p>
    <w:p w:rsidR="00A50474" w:rsidRPr="003A002D" w:rsidRDefault="00A50474" w:rsidP="000B608D">
      <w:pPr>
        <w:ind w:firstLineChars="196" w:firstLine="413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一、正高级二级岗位聘用条件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63"/>
      </w:tblGrid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7563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条件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</w:t>
            </w:r>
          </w:p>
        </w:tc>
        <w:tc>
          <w:tcPr>
            <w:tcW w:w="7563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“新世纪百千万人才工程”国家级人选（及一档论文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2</w:t>
            </w:r>
          </w:p>
        </w:tc>
        <w:tc>
          <w:tcPr>
            <w:tcW w:w="7563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国家有突出贡献的中青年专家（及一档论文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3</w:t>
            </w:r>
          </w:p>
        </w:tc>
        <w:tc>
          <w:tcPr>
            <w:tcW w:w="7563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国家杰出青年科学基金获得者（及一档论文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4</w:t>
            </w:r>
          </w:p>
        </w:tc>
        <w:tc>
          <w:tcPr>
            <w:tcW w:w="7563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国家级教学名师奖获得者（及一档论文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5</w:t>
            </w:r>
          </w:p>
        </w:tc>
        <w:tc>
          <w:tcPr>
            <w:tcW w:w="7563" w:type="dxa"/>
          </w:tcPr>
          <w:p w:rsidR="00A50474" w:rsidRPr="00575209" w:rsidRDefault="00A50474" w:rsidP="00F1603B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享受国务院政府特殊津贴专家（及一档论文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6</w:t>
            </w:r>
          </w:p>
        </w:tc>
        <w:tc>
          <w:tcPr>
            <w:tcW w:w="7563" w:type="dxa"/>
          </w:tcPr>
          <w:p w:rsidR="00A50474" w:rsidRPr="00575209" w:rsidRDefault="00A50474" w:rsidP="00A86E29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教育部新世纪人才（及一档论文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7</w:t>
            </w:r>
          </w:p>
        </w:tc>
        <w:tc>
          <w:tcPr>
            <w:tcW w:w="7563" w:type="dxa"/>
          </w:tcPr>
          <w:p w:rsidR="00A50474" w:rsidRPr="00575209" w:rsidRDefault="00A50474" w:rsidP="009057CC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国家重点学科负责人（及一档论文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8</w:t>
            </w:r>
          </w:p>
        </w:tc>
        <w:tc>
          <w:tcPr>
            <w:tcW w:w="7563" w:type="dxa"/>
          </w:tcPr>
          <w:p w:rsidR="00A50474" w:rsidRPr="00575209" w:rsidRDefault="00A50474" w:rsidP="00986D7F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获得国家自然科学、技术发明、科学技术进步</w:t>
            </w:r>
            <w:r w:rsidR="000B608D" w:rsidRPr="00575209">
              <w:rPr>
                <w:rFonts w:cs="宋体" w:hint="eastAsia"/>
                <w:b/>
                <w:bCs/>
              </w:rPr>
              <w:t>一等奖（个人排名前</w:t>
            </w:r>
            <w:r w:rsidR="000B608D" w:rsidRPr="00575209">
              <w:rPr>
                <w:b/>
                <w:bCs/>
              </w:rPr>
              <w:t>3</w:t>
            </w:r>
            <w:r w:rsidR="000B608D" w:rsidRPr="00575209">
              <w:rPr>
                <w:rFonts w:cs="宋体" w:hint="eastAsia"/>
                <w:b/>
                <w:bCs/>
              </w:rPr>
              <w:t>）；二等奖（个人排名前</w:t>
            </w:r>
            <w:r w:rsidR="000B608D" w:rsidRPr="00575209">
              <w:rPr>
                <w:b/>
                <w:bCs/>
              </w:rPr>
              <w:t>2</w:t>
            </w:r>
            <w:r w:rsidR="000B608D" w:rsidRPr="00575209">
              <w:rPr>
                <w:rFonts w:cs="宋体" w:hint="eastAsia"/>
                <w:b/>
                <w:bCs/>
              </w:rPr>
              <w:t>）；三等奖（个人排名前</w:t>
            </w:r>
            <w:r w:rsidR="000B608D" w:rsidRPr="00575209">
              <w:rPr>
                <w:b/>
                <w:bCs/>
              </w:rPr>
              <w:t>1</w:t>
            </w:r>
            <w:r w:rsidR="000B608D"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9</w:t>
            </w:r>
          </w:p>
        </w:tc>
        <w:tc>
          <w:tcPr>
            <w:tcW w:w="7563" w:type="dxa"/>
          </w:tcPr>
          <w:p w:rsidR="00A50474" w:rsidRPr="00575209" w:rsidRDefault="00A50474" w:rsidP="000B608D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获得高等学校科学研究优秀成果奖（人文社会科学）</w:t>
            </w:r>
            <w:r w:rsidR="00986D7F" w:rsidRPr="00575209">
              <w:rPr>
                <w:rFonts w:cs="宋体" w:hint="eastAsia"/>
                <w:b/>
                <w:bCs/>
              </w:rPr>
              <w:t>一等奖</w:t>
            </w:r>
            <w:r w:rsidR="000B608D" w:rsidRPr="00575209">
              <w:rPr>
                <w:rFonts w:cs="宋体" w:hint="eastAsia"/>
                <w:b/>
                <w:bCs/>
              </w:rPr>
              <w:t>（个人排名前</w:t>
            </w:r>
            <w:r w:rsidR="000B608D" w:rsidRPr="00575209">
              <w:rPr>
                <w:b/>
                <w:bCs/>
              </w:rPr>
              <w:t>2</w:t>
            </w:r>
            <w:r w:rsidR="000B608D" w:rsidRPr="00575209">
              <w:rPr>
                <w:rFonts w:cs="宋体" w:hint="eastAsia"/>
                <w:b/>
                <w:bCs/>
              </w:rPr>
              <w:t>）；二等奖（个人排名前</w:t>
            </w:r>
            <w:r w:rsidR="000B608D" w:rsidRPr="00575209">
              <w:rPr>
                <w:b/>
                <w:bCs/>
              </w:rPr>
              <w:t>1</w:t>
            </w:r>
            <w:r w:rsidR="000B608D"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10</w:t>
            </w:r>
          </w:p>
        </w:tc>
        <w:tc>
          <w:tcPr>
            <w:tcW w:w="7563" w:type="dxa"/>
          </w:tcPr>
          <w:p w:rsidR="00A50474" w:rsidRPr="00575209" w:rsidRDefault="00A50474" w:rsidP="00854ABE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获得国家级教学成果奖一等奖（个人排名前</w:t>
            </w:r>
            <w:r w:rsidRPr="00575209">
              <w:rPr>
                <w:b/>
                <w:bCs/>
              </w:rPr>
              <w:t>2</w:t>
            </w:r>
            <w:r w:rsidRPr="00575209">
              <w:rPr>
                <w:rFonts w:cs="宋体" w:hint="eastAsia"/>
                <w:b/>
                <w:bCs/>
              </w:rPr>
              <w:t>）；二等奖（个人排名前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11</w:t>
            </w:r>
          </w:p>
        </w:tc>
        <w:tc>
          <w:tcPr>
            <w:tcW w:w="7563" w:type="dxa"/>
          </w:tcPr>
          <w:p w:rsidR="00A50474" w:rsidRPr="00575209" w:rsidRDefault="00A50474" w:rsidP="00854ABE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国家级课题</w:t>
            </w:r>
            <w:r w:rsidRPr="00575209">
              <w:rPr>
                <w:b/>
                <w:bCs/>
              </w:rPr>
              <w:t>/</w:t>
            </w:r>
            <w:r w:rsidRPr="00575209">
              <w:rPr>
                <w:rFonts w:cs="宋体" w:hint="eastAsia"/>
                <w:b/>
                <w:bCs/>
              </w:rPr>
              <w:t>国家自然科学基金项目</w:t>
            </w:r>
            <w:r w:rsidRPr="00575209">
              <w:rPr>
                <w:b/>
                <w:bCs/>
              </w:rPr>
              <w:t>/</w:t>
            </w:r>
            <w:hyperlink r:id="rId6" w:tgtFrame="_blank" w:history="1">
              <w:r w:rsidRPr="00575209">
                <w:rPr>
                  <w:rFonts w:cs="宋体" w:hint="eastAsia"/>
                  <w:b/>
                  <w:bCs/>
                </w:rPr>
                <w:t>国家社会科学基金项目</w:t>
              </w:r>
            </w:hyperlink>
            <w:r w:rsidRPr="00575209">
              <w:rPr>
                <w:b/>
                <w:bCs/>
              </w:rPr>
              <w:t>2</w:t>
            </w:r>
            <w:r w:rsidRPr="00575209">
              <w:rPr>
                <w:rFonts w:cs="宋体" w:hint="eastAsia"/>
                <w:b/>
                <w:bCs/>
              </w:rPr>
              <w:t>项</w:t>
            </w:r>
          </w:p>
          <w:p w:rsidR="00A50474" w:rsidRPr="00575209" w:rsidRDefault="00A50474" w:rsidP="00854ABE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（重点或重大项目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项）；国家级课题</w:t>
            </w:r>
            <w:r w:rsidRPr="00575209">
              <w:rPr>
                <w:b/>
                <w:bCs/>
              </w:rPr>
              <w:t>/</w:t>
            </w:r>
            <w:r w:rsidRPr="00575209">
              <w:rPr>
                <w:rFonts w:cs="宋体" w:hint="eastAsia"/>
                <w:b/>
                <w:bCs/>
              </w:rPr>
              <w:t>国家自然科学基金项目</w:t>
            </w:r>
            <w:r w:rsidRPr="00575209">
              <w:rPr>
                <w:b/>
                <w:bCs/>
              </w:rPr>
              <w:t>/</w:t>
            </w:r>
            <w:hyperlink r:id="rId7" w:tgtFrame="_blank" w:history="1">
              <w:r w:rsidRPr="00575209">
                <w:rPr>
                  <w:rFonts w:cs="宋体" w:hint="eastAsia"/>
                  <w:b/>
                  <w:bCs/>
                </w:rPr>
                <w:t>国家社会科学基金项目</w:t>
              </w:r>
            </w:hyperlink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项及一档论文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12</w:t>
            </w:r>
          </w:p>
        </w:tc>
        <w:tc>
          <w:tcPr>
            <w:tcW w:w="7563" w:type="dxa"/>
          </w:tcPr>
          <w:p w:rsidR="00A50474" w:rsidRPr="00575209" w:rsidRDefault="00A50474" w:rsidP="00854ABE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国家级精品开放课程（个人排名前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13</w:t>
            </w:r>
          </w:p>
        </w:tc>
        <w:tc>
          <w:tcPr>
            <w:tcW w:w="7563" w:type="dxa"/>
          </w:tcPr>
          <w:p w:rsidR="00A50474" w:rsidRPr="00575209" w:rsidRDefault="00A50474" w:rsidP="00854ABE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获得国家级领导批示两次及以上（个人排名前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14</w:t>
            </w:r>
          </w:p>
        </w:tc>
        <w:tc>
          <w:tcPr>
            <w:tcW w:w="7563" w:type="dxa"/>
          </w:tcPr>
          <w:p w:rsidR="00A50474" w:rsidRPr="00575209" w:rsidRDefault="00A50474" w:rsidP="00854ABE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顶级论文一篇（第一作者）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15</w:t>
            </w:r>
          </w:p>
        </w:tc>
        <w:tc>
          <w:tcPr>
            <w:tcW w:w="7563" w:type="dxa"/>
          </w:tcPr>
          <w:p w:rsidR="00A50474" w:rsidRPr="00575209" w:rsidRDefault="00A5047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省部级社科</w:t>
            </w:r>
            <w:r w:rsidRPr="00575209">
              <w:rPr>
                <w:b/>
                <w:bCs/>
              </w:rPr>
              <w:t>/</w:t>
            </w:r>
            <w:r w:rsidRPr="00575209">
              <w:rPr>
                <w:rFonts w:cs="宋体" w:hint="eastAsia"/>
                <w:b/>
                <w:bCs/>
              </w:rPr>
              <w:t>教学成果一等奖（排名前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</w:tbl>
    <w:p w:rsidR="00A50474" w:rsidRPr="00B05D40" w:rsidRDefault="00A50474">
      <w:pPr>
        <w:rPr>
          <w:rFonts w:cs="Times New Roman"/>
          <w:b/>
          <w:bCs/>
        </w:rPr>
      </w:pPr>
    </w:p>
    <w:p w:rsidR="00A50474" w:rsidRDefault="00A50474" w:rsidP="000B608D">
      <w:pPr>
        <w:ind w:firstLineChars="196" w:firstLine="413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二、正高级三级岗位聘用条件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63"/>
        <w:gridCol w:w="6"/>
      </w:tblGrid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7563" w:type="dxa"/>
          </w:tcPr>
          <w:p w:rsidR="00A50474" w:rsidRPr="00575209" w:rsidRDefault="00A50474" w:rsidP="00CA7656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条件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</w:t>
            </w:r>
          </w:p>
        </w:tc>
        <w:tc>
          <w:tcPr>
            <w:tcW w:w="7563" w:type="dxa"/>
          </w:tcPr>
          <w:p w:rsidR="00A50474" w:rsidRPr="00575209" w:rsidRDefault="00A50474" w:rsidP="00510F22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河北省省管优秀专家（及一档论文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2</w:t>
            </w:r>
          </w:p>
        </w:tc>
        <w:tc>
          <w:tcPr>
            <w:tcW w:w="7563" w:type="dxa"/>
          </w:tcPr>
          <w:p w:rsidR="00A50474" w:rsidRPr="00575209" w:rsidRDefault="00A50474" w:rsidP="00510F22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河北省“新世纪</w:t>
            </w:r>
            <w:r w:rsidRPr="00575209">
              <w:rPr>
                <w:b/>
                <w:bCs/>
              </w:rPr>
              <w:t>333</w:t>
            </w:r>
            <w:r w:rsidRPr="00575209">
              <w:rPr>
                <w:rFonts w:cs="宋体" w:hint="eastAsia"/>
                <w:b/>
                <w:bCs/>
              </w:rPr>
              <w:t>人才”第一层次入选者（及一档论文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3</w:t>
            </w:r>
          </w:p>
        </w:tc>
        <w:tc>
          <w:tcPr>
            <w:tcW w:w="7563" w:type="dxa"/>
          </w:tcPr>
          <w:p w:rsidR="00A50474" w:rsidRPr="00575209" w:rsidRDefault="00A50474" w:rsidP="00510F22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河北省社科优秀青年专家（及一档论文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4</w:t>
            </w:r>
          </w:p>
        </w:tc>
        <w:tc>
          <w:tcPr>
            <w:tcW w:w="7563" w:type="dxa"/>
          </w:tcPr>
          <w:p w:rsidR="00A50474" w:rsidRPr="00575209" w:rsidRDefault="00A50474" w:rsidP="00510F22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河北省中青年社科专家五十人工程（及一档论文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5</w:t>
            </w:r>
          </w:p>
        </w:tc>
        <w:tc>
          <w:tcPr>
            <w:tcW w:w="7563" w:type="dxa"/>
          </w:tcPr>
          <w:p w:rsidR="00A50474" w:rsidRPr="00575209" w:rsidRDefault="00A50474" w:rsidP="00510F22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河北省优秀专业技术人才（及一档论文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6</w:t>
            </w:r>
          </w:p>
        </w:tc>
        <w:tc>
          <w:tcPr>
            <w:tcW w:w="7563" w:type="dxa"/>
          </w:tcPr>
          <w:p w:rsidR="00A50474" w:rsidRPr="00575209" w:rsidRDefault="00A50474" w:rsidP="00C40B8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河北省政府特殊津贴（河北省有突出贡献的中级青年、技术、管理专家）（及一档论文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7</w:t>
            </w:r>
          </w:p>
        </w:tc>
        <w:tc>
          <w:tcPr>
            <w:tcW w:w="7563" w:type="dxa"/>
          </w:tcPr>
          <w:p w:rsidR="00A50474" w:rsidRPr="00575209" w:rsidRDefault="00A50474" w:rsidP="00CA7656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河北省教学名师（及一档论文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篇）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8</w:t>
            </w:r>
          </w:p>
        </w:tc>
        <w:tc>
          <w:tcPr>
            <w:tcW w:w="7563" w:type="dxa"/>
          </w:tcPr>
          <w:p w:rsidR="00A50474" w:rsidRPr="00575209" w:rsidRDefault="00A50474" w:rsidP="00510F22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省部级优秀教学（或科研）成果一等奖（排名前</w:t>
            </w:r>
            <w:r w:rsidRPr="00575209">
              <w:rPr>
                <w:b/>
                <w:bCs/>
              </w:rPr>
              <w:t>2</w:t>
            </w:r>
            <w:r w:rsidRPr="00575209">
              <w:rPr>
                <w:rFonts w:cs="宋体" w:hint="eastAsia"/>
                <w:b/>
                <w:bCs/>
              </w:rPr>
              <w:t>）；二等奖（排名第</w:t>
            </w:r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9</w:t>
            </w:r>
          </w:p>
        </w:tc>
        <w:tc>
          <w:tcPr>
            <w:tcW w:w="7563" w:type="dxa"/>
          </w:tcPr>
          <w:p w:rsidR="00A50474" w:rsidRPr="00575209" w:rsidRDefault="00A50474" w:rsidP="00291F3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国家级精品开放课程（个人排名前</w:t>
            </w:r>
            <w:r w:rsidRPr="00575209">
              <w:rPr>
                <w:b/>
                <w:bCs/>
              </w:rPr>
              <w:t>2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10</w:t>
            </w:r>
          </w:p>
        </w:tc>
        <w:tc>
          <w:tcPr>
            <w:tcW w:w="7563" w:type="dxa"/>
          </w:tcPr>
          <w:p w:rsidR="00A50474" w:rsidRPr="00575209" w:rsidRDefault="00A50474" w:rsidP="00F1603B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国家级课题</w:t>
            </w:r>
            <w:r w:rsidRPr="00575209">
              <w:rPr>
                <w:b/>
                <w:bCs/>
              </w:rPr>
              <w:t>/</w:t>
            </w:r>
            <w:r w:rsidRPr="00575209">
              <w:rPr>
                <w:rFonts w:cs="宋体" w:hint="eastAsia"/>
                <w:b/>
                <w:bCs/>
              </w:rPr>
              <w:t>国家自然科学基金项目</w:t>
            </w:r>
            <w:r w:rsidRPr="00575209">
              <w:rPr>
                <w:b/>
                <w:bCs/>
              </w:rPr>
              <w:t>/</w:t>
            </w:r>
            <w:hyperlink r:id="rId8" w:tgtFrame="_blank" w:history="1">
              <w:r w:rsidRPr="00575209">
                <w:rPr>
                  <w:rFonts w:cs="宋体" w:hint="eastAsia"/>
                  <w:b/>
                  <w:bCs/>
                </w:rPr>
                <w:t>国家社会科学基金项目</w:t>
              </w:r>
            </w:hyperlink>
            <w:r w:rsidRPr="00575209">
              <w:rPr>
                <w:b/>
                <w:bCs/>
              </w:rPr>
              <w:t>1</w:t>
            </w:r>
            <w:r w:rsidRPr="00575209">
              <w:rPr>
                <w:rFonts w:cs="宋体" w:hint="eastAsia"/>
                <w:b/>
                <w:bCs/>
              </w:rPr>
              <w:t>项</w:t>
            </w:r>
          </w:p>
        </w:tc>
      </w:tr>
      <w:tr w:rsidR="00A50474" w:rsidRPr="00575209">
        <w:trPr>
          <w:gridAfter w:val="1"/>
          <w:wAfter w:w="6" w:type="dxa"/>
        </w:trPr>
        <w:tc>
          <w:tcPr>
            <w:tcW w:w="959" w:type="dxa"/>
          </w:tcPr>
          <w:p w:rsidR="00A50474" w:rsidRPr="00575209" w:rsidRDefault="00A50474" w:rsidP="00CA7656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11</w:t>
            </w:r>
          </w:p>
        </w:tc>
        <w:tc>
          <w:tcPr>
            <w:tcW w:w="7563" w:type="dxa"/>
          </w:tcPr>
          <w:p w:rsidR="00A50474" w:rsidRPr="00575209" w:rsidRDefault="00A50474" w:rsidP="00CA7656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指导学生获得全国性大学生竞赛（挑战杯、互联网</w:t>
            </w:r>
            <w:r w:rsidRPr="00575209">
              <w:rPr>
                <w:b/>
                <w:bCs/>
              </w:rPr>
              <w:t>+</w:t>
            </w:r>
            <w:r w:rsidRPr="00575209">
              <w:rPr>
                <w:rFonts w:cs="宋体" w:hint="eastAsia"/>
                <w:b/>
                <w:bCs/>
              </w:rPr>
              <w:t>）金银奖（排名前</w:t>
            </w:r>
            <w:r w:rsidRPr="00575209">
              <w:rPr>
                <w:b/>
                <w:bCs/>
              </w:rPr>
              <w:t>2</w:t>
            </w:r>
            <w:r w:rsidRPr="00575209">
              <w:rPr>
                <w:rFonts w:cs="宋体" w:hint="eastAsia"/>
                <w:b/>
                <w:bCs/>
              </w:rPr>
              <w:t>）</w:t>
            </w:r>
          </w:p>
        </w:tc>
      </w:tr>
      <w:tr w:rsidR="00A50474" w:rsidRPr="00575209">
        <w:tc>
          <w:tcPr>
            <w:tcW w:w="959" w:type="dxa"/>
          </w:tcPr>
          <w:p w:rsidR="00A50474" w:rsidRPr="00575209" w:rsidRDefault="00A50474" w:rsidP="00CC5051">
            <w:pPr>
              <w:rPr>
                <w:b/>
                <w:bCs/>
              </w:rPr>
            </w:pPr>
            <w:r w:rsidRPr="00575209">
              <w:rPr>
                <w:b/>
                <w:bCs/>
              </w:rPr>
              <w:t>12</w:t>
            </w:r>
          </w:p>
        </w:tc>
        <w:tc>
          <w:tcPr>
            <w:tcW w:w="7569" w:type="dxa"/>
            <w:gridSpan w:val="2"/>
          </w:tcPr>
          <w:p w:rsidR="00A50474" w:rsidRPr="00575209" w:rsidRDefault="00A50474" w:rsidP="00B909B4">
            <w:pPr>
              <w:rPr>
                <w:rFonts w:cs="Times New Roman"/>
                <w:b/>
                <w:bCs/>
              </w:rPr>
            </w:pPr>
            <w:r w:rsidRPr="00575209">
              <w:rPr>
                <w:rFonts w:cs="宋体" w:hint="eastAsia"/>
                <w:b/>
                <w:bCs/>
              </w:rPr>
              <w:t>一档论文两篇</w:t>
            </w:r>
          </w:p>
        </w:tc>
      </w:tr>
    </w:tbl>
    <w:p w:rsidR="00A50474" w:rsidRDefault="00A50474" w:rsidP="00CC5051">
      <w:pPr>
        <w:rPr>
          <w:rFonts w:cs="Times New Roman"/>
          <w:b/>
          <w:bCs/>
        </w:rPr>
      </w:pPr>
    </w:p>
    <w:sectPr w:rsidR="00A50474" w:rsidSect="00D52998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F3" w:rsidRDefault="00593BF3" w:rsidP="004504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93BF3" w:rsidRDefault="00593BF3" w:rsidP="004504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F3" w:rsidRDefault="00593BF3" w:rsidP="004504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93BF3" w:rsidRDefault="00593BF3" w:rsidP="004504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B2"/>
    <w:rsid w:val="00061C64"/>
    <w:rsid w:val="000B608D"/>
    <w:rsid w:val="000C5C0C"/>
    <w:rsid w:val="000E7B7E"/>
    <w:rsid w:val="000E7D99"/>
    <w:rsid w:val="0013324D"/>
    <w:rsid w:val="00167127"/>
    <w:rsid w:val="001D5D74"/>
    <w:rsid w:val="00266E84"/>
    <w:rsid w:val="00291F34"/>
    <w:rsid w:val="00307422"/>
    <w:rsid w:val="00313BDB"/>
    <w:rsid w:val="00367683"/>
    <w:rsid w:val="003A002D"/>
    <w:rsid w:val="003C7252"/>
    <w:rsid w:val="003E4C8D"/>
    <w:rsid w:val="0040198A"/>
    <w:rsid w:val="00401C98"/>
    <w:rsid w:val="004504B2"/>
    <w:rsid w:val="004771B2"/>
    <w:rsid w:val="00493C4F"/>
    <w:rsid w:val="004C024A"/>
    <w:rsid w:val="00510F22"/>
    <w:rsid w:val="00575209"/>
    <w:rsid w:val="00593BF3"/>
    <w:rsid w:val="005A158F"/>
    <w:rsid w:val="005A689C"/>
    <w:rsid w:val="005C5A51"/>
    <w:rsid w:val="005C73F9"/>
    <w:rsid w:val="006A177B"/>
    <w:rsid w:val="006D06B3"/>
    <w:rsid w:val="006F6F76"/>
    <w:rsid w:val="00703274"/>
    <w:rsid w:val="007966A7"/>
    <w:rsid w:val="007A4962"/>
    <w:rsid w:val="008466FC"/>
    <w:rsid w:val="00854ABE"/>
    <w:rsid w:val="00861BA6"/>
    <w:rsid w:val="00865BC3"/>
    <w:rsid w:val="009057CC"/>
    <w:rsid w:val="009218BF"/>
    <w:rsid w:val="00921F90"/>
    <w:rsid w:val="00986D7F"/>
    <w:rsid w:val="00A07EA6"/>
    <w:rsid w:val="00A270ED"/>
    <w:rsid w:val="00A50474"/>
    <w:rsid w:val="00A86E29"/>
    <w:rsid w:val="00AC62BC"/>
    <w:rsid w:val="00AF5A41"/>
    <w:rsid w:val="00B05D40"/>
    <w:rsid w:val="00B11A9F"/>
    <w:rsid w:val="00B147CF"/>
    <w:rsid w:val="00B20DBB"/>
    <w:rsid w:val="00B909B4"/>
    <w:rsid w:val="00B93461"/>
    <w:rsid w:val="00BB0157"/>
    <w:rsid w:val="00BB5DA7"/>
    <w:rsid w:val="00BD2D40"/>
    <w:rsid w:val="00C40B84"/>
    <w:rsid w:val="00C42DDB"/>
    <w:rsid w:val="00CA7656"/>
    <w:rsid w:val="00CC26CB"/>
    <w:rsid w:val="00CC5051"/>
    <w:rsid w:val="00CC6DFF"/>
    <w:rsid w:val="00CD55C0"/>
    <w:rsid w:val="00D04AE7"/>
    <w:rsid w:val="00D52998"/>
    <w:rsid w:val="00D80FB7"/>
    <w:rsid w:val="00E21EA8"/>
    <w:rsid w:val="00E940D5"/>
    <w:rsid w:val="00F1603B"/>
    <w:rsid w:val="00F20EA7"/>
    <w:rsid w:val="00F4764D"/>
    <w:rsid w:val="00F73753"/>
    <w:rsid w:val="00FB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6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5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50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5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504B2"/>
    <w:rPr>
      <w:sz w:val="18"/>
      <w:szCs w:val="18"/>
    </w:rPr>
  </w:style>
  <w:style w:type="table" w:styleId="a5">
    <w:name w:val="Table Grid"/>
    <w:basedOn w:val="a1"/>
    <w:uiPriority w:val="99"/>
    <w:rsid w:val="0040198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86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www.npopss-cn.gov.cn/n/2013/1210/c219457-23797978.html"/>
  <Relationship Id="rId7" Type="http://schemas.openxmlformats.org/officeDocument/2006/relationships/hyperlink" TargetMode="External" Target="http://www.npopss-cn.gov.cn/n/2013/1210/c219457-23797978.html"/>
  <Relationship Id="rId8" Type="http://schemas.openxmlformats.org/officeDocument/2006/relationships/hyperlink" TargetMode="External" Target="http://www.npopss-cn.gov.cn/n/2013/1210/c219457-23797978.ht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Sky123.Org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2017-11-10T07:52:00Z</dcterms:created>
  <dc:creator>石喆</dc:creator>
  <lastModifiedBy>石喆</lastModifiedBy>
  <lastPrinted>2017-11-10T07:52:00Z</lastPrinted>
  <dcterms:modified xsi:type="dcterms:W3CDTF">2017-12-05T02:38:00Z</dcterms:modified>
  <revision>5</revision>
  <dc:title>河北经贸大学主系列（高等学校教师、研究系列）</dc:title>
</coreProperties>
</file>